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北京国家会计学院工程项目管理服务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6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  <w:t>公告</w:t>
      </w:r>
    </w:p>
    <w:p>
      <w:pPr>
        <w:jc w:val="center"/>
        <w:rPr>
          <w:rFonts w:hint="eastAsia" w:ascii="宋体" w:hAnsi="宋体" w:eastAsia="宋体"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before="0" w:beforeAutospacing="0" w:after="0" w:afterAutospacing="0" w:line="360" w:lineRule="atLeast"/>
        <w:jc w:val="both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一、工程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概况：  </w:t>
      </w:r>
    </w:p>
    <w:p>
      <w:pPr>
        <w:spacing w:line="360" w:lineRule="auto"/>
        <w:ind w:left="239" w:leftChars="114" w:firstLine="210" w:firstLineChars="1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甲楼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（学员公寓）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修缮工程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，修缮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范围包括：装饰装修、电气，改造建筑面积4983.66㎡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乙楼（学员公寓）整体改造工程，改造范围包括：室内、外防水工程，室内、外装修工程，景观园林工程、电气工程、给排水工程、通风空调工程，室内软装、办公家具等全部换新，改造面积10950.00㎡。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3、工程概算金额3000万元。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工程管理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项目基本情况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1、项目总投资额：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48万元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2、项目资金来源：自筹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3、服务周期：自本项目合同签订之日起至工程竣工验收、缺陷责任服务期届满完成且各方义务履行完毕之日止。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4、项目地点：</w:t>
      </w:r>
      <w:bookmarkStart w:id="0" w:name="_Hlk116139742"/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北京市顺义区天竺镇丽苑街9号</w:t>
      </w:r>
      <w:bookmarkEnd w:id="0"/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服务需求：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（1）甲楼修缮改造工程施工全过程管理。（包括但不限于既有修缮方案审定、施工现场管理、各类变更洽商审核、各类价格审核、资料梳理及归档、竣工验收等）。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（2）乙楼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整体改造工程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全过程管理（包括但不限于工程前期策划、方案审定、造价审核、承办各类工程建设手续及批文、施工现场管理、各类变更洽商审核、各类价格审核、资料梳理及归档、竣工验收等）。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特别说明：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甲楼施工和乙楼施工非同时开始，甲楼预计于2022年内开始施工，乙楼预计于2023年开始施工，甲、乙楼项目管理委托合同分别签署。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申请人的资格要求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1、参选人必须符合《中华人民共和国政府采购法》第二十二条的规定；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2、参选人须在中华人民共和国境内，依据中华人民共和国法律注册成立，持有工商行政管理部门核发的企业营业执照并年检合格的独立法人；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3、参选人须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为工程项目管理公司或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具有施工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乙级（含）以上或监理乙级（含）以上资质，须具备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造价咨询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能力。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4、参选人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拟派人员要求：</w:t>
      </w:r>
    </w:p>
    <w:p>
      <w:pPr>
        <w:spacing w:line="360" w:lineRule="auto"/>
        <w:ind w:firstLine="630" w:firstLineChars="300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）拟派人员资质、数量须满足项目管理工作需要。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拟派项目经理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具备以下条件：注册在参选单位的注册一级建造师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注册监理工程师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其中一种或两种。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 w:firstLineChars="3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）拟派项目专业技术人员须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具有相关专业背景和相关从业经验（须提供相应证明材料）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5、参选人被“信用中国”网站、“中国政府采购网”网站列入①失信被执行人、②重大税收违法案件当事人名单、③政府采购严重违法失信行为记录名单，有上述记录其中之一的不得参加本次项目的比选活动；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不接受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合体投标；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符合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法律、行政法规规定的其他条件。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四、驻场要求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甲楼项目经理需常驻现场，并依各专业施工进度，不定期派驻电气、装饰、造价咨询、资料员等相关专业技术人员。乙楼项目经理需常驻现场，并依各专业施工进度，不定期派驻各专业（土建、给排水、暖通、电气、装饰、造价咨询、资料员等）技术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2、北京国家会计学院免费提供办公室一间（面积约20平方米），免费提供办公电话一部，免费接入校园网络，有偿提供就餐服务（就餐地点为北京国家会计学院物业餐厅，费用由项目管理服务单位自理）。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、报价要求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：参选人须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确定（固定）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管理费费率，管理费计算公式为：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工程概算金额（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3000万元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）×管理费率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（详见附件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特别说明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：中选单位合同费用按照“工程施工合同费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×管理费率”签署。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、响应文件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1、营业执照复印件；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2、法人授权委托书原件、被委托人身份证复印件；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3、已标价完整的综合报价表（详见附件1）；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4、项目管理部成员情况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（见附件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2、附件3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注：以上文件密封且须加盖公章。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、提交文件截止时间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响应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文件截止时间：2022年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12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05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日上午10点00分（北京时间）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谈判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时间：2022年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05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日上午10点00分（北京时间）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地点：北京市顺义区天竺镇丽苑街9号后勤楼2层会议室。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textAlignment w:val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特别说明：1、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响应单位来院人员需按照北京防疫政策执行相关规定，需至少谈判前一日提供入院人员信息（姓名，身份证号，手机号，车牌号），我院需进行报备。已报备人员谈判当日入院时需提供行程码，健康码及北京市防疫要求的核酸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、确定服务商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北京国家会计学院坚持公开、公平、公正的原则，本项目由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院组成评审小组，按照“满足需求，选定报价低者”的原则确定服务商。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满足需求的标准是：项目管理部人员组成合理，专业齐全。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1、逾期递交的响应文件不予接受，且不接受书面形式以外的任何其他形式。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2、响应文件须加盖骑缝章。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3、进院执行北京市防疫规定。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采购人：北京国家会计学院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  址：北京市顺义区天竺镇丽苑街9号（邮编：101312）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联系人：刘老师       电  话：64505245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552" w:tblpY="306"/>
        <w:tblOverlap w:val="never"/>
        <w:tblW w:w="94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2262"/>
        <w:gridCol w:w="47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管理费率（%）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管理费（元）</w:t>
            </w: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管理费=30000000元×管理费率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</w:tc>
      </w:tr>
    </w:tbl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6"/>
        <w:tblW w:w="89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2225"/>
        <w:gridCol w:w="3341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甲楼修缮工程项目管理部成员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例如：张三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例如：项目经理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电气负责人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Style w:val="12"/>
                <w:color w:val="000000" w:themeColor="text1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说明：职位是指具体承担的工作，如项目经理、技术负责人、装饰负责人、暖通负责人、电气负责人、资料员等。                </w:t>
            </w:r>
          </w:p>
        </w:tc>
      </w:tr>
    </w:tbl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6"/>
        <w:tblW w:w="89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448"/>
        <w:gridCol w:w="3135"/>
        <w:gridCol w:w="35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6"/>
                <w:szCs w:val="36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乙楼整体改造工程项目管理部成员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例如：张三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项目经理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李四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880" w:firstLineChars="4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暖通负责人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暖通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王五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电气负责人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320" w:firstLineChars="6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电气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给排水负责人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320" w:firstLineChars="6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给排水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装饰负责人  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1320" w:firstLineChars="6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装饰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资料员</w:t>
            </w: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       公司（盖章）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说明：职位是指具体承担的工作，如项目经理、技术负责人、装饰负责人、暖通负责人、电气负责人、资料员等。              </w:t>
            </w:r>
          </w:p>
        </w:tc>
      </w:tr>
    </w:tbl>
    <w:p>
      <w:pPr>
        <w:widowControl/>
        <w:jc w:val="left"/>
        <w:rPr>
          <w:rFonts w:hint="default" w:ascii="宋体" w:hAnsi="宋体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5D"/>
    <w:rsid w:val="00017D28"/>
    <w:rsid w:val="00017F18"/>
    <w:rsid w:val="00052298"/>
    <w:rsid w:val="000C3606"/>
    <w:rsid w:val="00121645"/>
    <w:rsid w:val="00123A94"/>
    <w:rsid w:val="001C79DB"/>
    <w:rsid w:val="001E4316"/>
    <w:rsid w:val="002921AA"/>
    <w:rsid w:val="002E2462"/>
    <w:rsid w:val="003327FB"/>
    <w:rsid w:val="003B5005"/>
    <w:rsid w:val="003E46BF"/>
    <w:rsid w:val="00430ADA"/>
    <w:rsid w:val="004E284F"/>
    <w:rsid w:val="005610C4"/>
    <w:rsid w:val="00602CC1"/>
    <w:rsid w:val="00626BE0"/>
    <w:rsid w:val="00672BEB"/>
    <w:rsid w:val="006B7F51"/>
    <w:rsid w:val="00716985"/>
    <w:rsid w:val="00721B74"/>
    <w:rsid w:val="00743D58"/>
    <w:rsid w:val="007A78B0"/>
    <w:rsid w:val="00836F63"/>
    <w:rsid w:val="0088146E"/>
    <w:rsid w:val="00965A6B"/>
    <w:rsid w:val="00987FB6"/>
    <w:rsid w:val="009A4C0E"/>
    <w:rsid w:val="00AA4683"/>
    <w:rsid w:val="00B003F9"/>
    <w:rsid w:val="00B47E49"/>
    <w:rsid w:val="00B73FAD"/>
    <w:rsid w:val="00B778E1"/>
    <w:rsid w:val="00B9341C"/>
    <w:rsid w:val="00BA61B3"/>
    <w:rsid w:val="00BB72AF"/>
    <w:rsid w:val="00C45775"/>
    <w:rsid w:val="00D46ABD"/>
    <w:rsid w:val="00D54309"/>
    <w:rsid w:val="00F01ACE"/>
    <w:rsid w:val="00F232B0"/>
    <w:rsid w:val="00F74F5D"/>
    <w:rsid w:val="03B72AD4"/>
    <w:rsid w:val="04C74EEA"/>
    <w:rsid w:val="08B642D7"/>
    <w:rsid w:val="0AD40CBB"/>
    <w:rsid w:val="0C0464E3"/>
    <w:rsid w:val="0CCB2031"/>
    <w:rsid w:val="0F0A0CE3"/>
    <w:rsid w:val="118C5CA2"/>
    <w:rsid w:val="129013B2"/>
    <w:rsid w:val="12D90E08"/>
    <w:rsid w:val="13285B04"/>
    <w:rsid w:val="15D225F8"/>
    <w:rsid w:val="173803DB"/>
    <w:rsid w:val="179F6FF9"/>
    <w:rsid w:val="1C631E76"/>
    <w:rsid w:val="1C661518"/>
    <w:rsid w:val="218F64F7"/>
    <w:rsid w:val="21D17427"/>
    <w:rsid w:val="21E53380"/>
    <w:rsid w:val="227E4DC5"/>
    <w:rsid w:val="25785865"/>
    <w:rsid w:val="27434371"/>
    <w:rsid w:val="29D95234"/>
    <w:rsid w:val="2B662035"/>
    <w:rsid w:val="2BD8689A"/>
    <w:rsid w:val="2DC354A8"/>
    <w:rsid w:val="2E297948"/>
    <w:rsid w:val="34DA0C30"/>
    <w:rsid w:val="378C4598"/>
    <w:rsid w:val="385F5187"/>
    <w:rsid w:val="3AE74DDE"/>
    <w:rsid w:val="3D697D51"/>
    <w:rsid w:val="40216990"/>
    <w:rsid w:val="46E20DF2"/>
    <w:rsid w:val="47047310"/>
    <w:rsid w:val="473A4350"/>
    <w:rsid w:val="49D952FE"/>
    <w:rsid w:val="4AAA69DA"/>
    <w:rsid w:val="4FA0383E"/>
    <w:rsid w:val="51E7385D"/>
    <w:rsid w:val="529E1E6F"/>
    <w:rsid w:val="5E563709"/>
    <w:rsid w:val="5F30396E"/>
    <w:rsid w:val="60826C13"/>
    <w:rsid w:val="60D26505"/>
    <w:rsid w:val="60D42EEC"/>
    <w:rsid w:val="65104ECB"/>
    <w:rsid w:val="65B603A5"/>
    <w:rsid w:val="670C652E"/>
    <w:rsid w:val="67B06ADB"/>
    <w:rsid w:val="68EF681C"/>
    <w:rsid w:val="718852E8"/>
    <w:rsid w:val="718A170A"/>
    <w:rsid w:val="718A5C0F"/>
    <w:rsid w:val="72882541"/>
    <w:rsid w:val="74572A8B"/>
    <w:rsid w:val="76B72DC5"/>
    <w:rsid w:val="76D53C41"/>
    <w:rsid w:val="7A9855BF"/>
    <w:rsid w:val="7F3B24B5"/>
    <w:rsid w:val="7F9D4624"/>
    <w:rsid w:val="7FE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316</Words>
  <Characters>1807</Characters>
  <Lines>15</Lines>
  <Paragraphs>4</Paragraphs>
  <TotalTime>119</TotalTime>
  <ScaleCrop>false</ScaleCrop>
  <LinksUpToDate>false</LinksUpToDate>
  <CharactersWithSpaces>2119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2022-10-18T07:53:00Z</dcterms:created>
  <dc:creator>z284171749@outlook.com</dc:creator>
  <cp:lastModifiedBy>LiuKun</cp:lastModifiedBy>
  <cp:lastPrinted>2022-10-26T06:17:00Z</cp:lastPrinted>
  <dcterms:modified xsi:type="dcterms:W3CDTF">2022-11-28T07:00:27Z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